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both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/>
          <w:b/>
          <w:bCs/>
          <w:noProof/>
          <w:sz w:val="32"/>
          <w:szCs w:val="3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1026" name="Picture 1" descr="دانشگاه علوم پزشکی تهران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500" cy="1371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after="0" w:lineRule="auto" w:line="216"/>
        <w:jc w:val="center"/>
        <w:rPr>
          <w:rFonts w:cs="Mitra"/>
          <w:sz w:val="18"/>
          <w:szCs w:val="18"/>
          <w:rtl/>
        </w:rPr>
      </w:pPr>
    </w:p>
    <w:p>
      <w:pPr>
        <w:pStyle w:val="style0"/>
        <w:bidi/>
        <w:spacing w:after="0" w:lineRule="auto" w:line="216"/>
        <w:jc w:val="center"/>
        <w:rPr>
          <w:rFonts w:cs="Mitra"/>
          <w:sz w:val="18"/>
          <w:szCs w:val="18"/>
          <w:rtl/>
        </w:rPr>
      </w:pPr>
    </w:p>
    <w:p>
      <w:pPr>
        <w:pStyle w:val="style0"/>
        <w:bidi/>
        <w:spacing w:after="0" w:lineRule="auto" w:line="216"/>
        <w:jc w:val="center"/>
        <w:rPr>
          <w:rFonts w:cs="Mitra"/>
          <w:sz w:val="18"/>
          <w:szCs w:val="18"/>
          <w:rtl/>
        </w:rPr>
      </w:pPr>
    </w:p>
    <w:p>
      <w:pPr>
        <w:pStyle w:val="style0"/>
        <w:bidi/>
        <w:spacing w:after="0" w:lineRule="auto" w:line="216"/>
        <w:jc w:val="center"/>
        <w:rPr>
          <w:rFonts w:cs="Mitra"/>
          <w:sz w:val="18"/>
          <w:szCs w:val="18"/>
        </w:rPr>
      </w:pPr>
    </w:p>
    <w:p>
      <w:pPr>
        <w:pStyle w:val="style0"/>
        <w:bidi/>
        <w:spacing w:after="0"/>
        <w:jc w:val="center"/>
        <w:rPr>
          <w:rFonts w:ascii="IranNastaliq" w:cs="B Nazanin" w:hAnsi="IranNastaliq"/>
          <w:sz w:val="20"/>
          <w:szCs w:val="20"/>
          <w:rtl/>
        </w:rPr>
      </w:pPr>
    </w:p>
    <w:p>
      <w:pPr>
        <w:pStyle w:val="style0"/>
        <w:bidi/>
        <w:spacing w:after="0"/>
        <w:jc w:val="center"/>
        <w:rPr>
          <w:rFonts w:ascii="IranNastaliq" w:cs="B Nazanin" w:hAnsi="IranNastaliq"/>
          <w:rtl/>
        </w:rPr>
      </w:pPr>
      <w:r>
        <w:rPr>
          <w:rFonts w:ascii="IranNastaliq" w:cs="B Nazanin" w:hAnsi="IranNastaliq"/>
          <w:rtl/>
        </w:rPr>
        <w:t>معاونت آموزشي</w:t>
      </w:r>
    </w:p>
    <w:p>
      <w:pPr>
        <w:pStyle w:val="style0"/>
        <w:bidi/>
        <w:spacing w:after="0"/>
        <w:jc w:val="center"/>
        <w:rPr>
          <w:rFonts w:ascii="IranNastaliq" w:cs="B Nazanin" w:hAnsi="IranNastaliq"/>
        </w:rPr>
      </w:pPr>
      <w:r>
        <w:rPr>
          <w:rFonts w:ascii="IranNastaliq" w:cs="B Nazanin" w:hAnsi="IranNastaliq"/>
          <w:rtl/>
        </w:rPr>
        <w:t>مركز مطالعات و توسعه آموزش علوم پزشک</w:t>
      </w:r>
      <w:r>
        <w:rPr>
          <w:rFonts w:ascii="IranNastaliq" w:cs="B Nazanin" w:hAnsi="IranNastaliq" w:hint="cs"/>
          <w:rtl/>
        </w:rPr>
        <w:t>ی</w:t>
      </w:r>
    </w:p>
    <w:p>
      <w:pPr>
        <w:pStyle w:val="style0"/>
        <w:bidi/>
        <w:spacing w:after="0"/>
        <w:jc w:val="center"/>
        <w:rPr>
          <w:rFonts w:ascii="Times New Roman" w:cs="B Nazanin" w:hAnsi="Times New Roman"/>
          <w:b/>
          <w:bCs/>
          <w:sz w:val="36"/>
          <w:szCs w:val="36"/>
          <w:rtl/>
          <w:lang w:bidi="fa-IR"/>
        </w:rPr>
      </w:pPr>
      <w:r>
        <w:rPr>
          <w:rFonts w:ascii="IranNastaliq" w:cs="B Nazanin" w:hAnsi="IranNastaliq" w:hint="eastAsia"/>
          <w:rtl/>
        </w:rPr>
        <w:t>واحد</w:t>
      </w:r>
      <w:r>
        <w:rPr>
          <w:rFonts w:ascii="IranNastaliq" w:cs="B Nazanin" w:hAnsi="IranNastaliq"/>
          <w:rtl/>
        </w:rPr>
        <w:t xml:space="preserve"> </w:t>
      </w:r>
      <w:r>
        <w:rPr>
          <w:rFonts w:ascii="IranNastaliq" w:cs="B Nazanin" w:hAnsi="IranNastaliq" w:hint="eastAsia"/>
          <w:rtl/>
        </w:rPr>
        <w:t>برنامه</w:t>
      </w:r>
      <w:r>
        <w:rPr>
          <w:rFonts w:ascii="IranNastaliq" w:cs="B Nazanin" w:hAnsi="IranNastaliq" w:hint="eastAsia"/>
          <w:rtl/>
        </w:rPr>
        <w:t>ر</w:t>
      </w:r>
      <w:r>
        <w:rPr>
          <w:rFonts w:ascii="IranNastaliq" w:cs="B Nazanin" w:hAnsi="IranNastaliq" w:hint="cs"/>
          <w:rtl/>
        </w:rPr>
        <w:t>ی</w:t>
      </w:r>
      <w:r>
        <w:rPr>
          <w:rFonts w:ascii="IranNastaliq" w:cs="B Nazanin" w:hAnsi="IranNastaliq" w:hint="eastAsia"/>
          <w:rtl/>
        </w:rPr>
        <w:t>ز</w:t>
      </w:r>
      <w:r>
        <w:rPr>
          <w:rFonts w:ascii="IranNastaliq" w:cs="B Nazanin" w:hAnsi="IranNastaliq" w:hint="cs"/>
          <w:rtl/>
        </w:rPr>
        <w:t>ی</w:t>
      </w:r>
      <w:r>
        <w:rPr>
          <w:rFonts w:ascii="IranNastaliq" w:cs="B Nazanin" w:hAnsi="IranNastaliq"/>
          <w:rtl/>
          <w:lang w:bidi="fa-IR"/>
        </w:rPr>
        <w:t xml:space="preserve"> آموزش</w:t>
      </w:r>
      <w:r>
        <w:rPr>
          <w:rFonts w:ascii="IranNastaliq" w:cs="B Nazanin" w:hAnsi="IranNastaliq" w:hint="cs"/>
          <w:rtl/>
          <w:lang w:bidi="fa-IR"/>
        </w:rPr>
        <w:t>ی</w:t>
      </w:r>
    </w:p>
    <w:p>
      <w:pPr>
        <w:pStyle w:val="style0"/>
        <w:bidi/>
        <w:spacing w:after="0" w:lineRule="auto" w:line="240"/>
        <w:jc w:val="center"/>
        <w:rPr>
          <w:rFonts w:ascii="Times New Roman" w:cs="B Titr" w:hAnsi="Times New Roman"/>
          <w:sz w:val="32"/>
          <w:szCs w:val="32"/>
          <w:rtl/>
          <w:lang w:bidi="fa-IR"/>
        </w:rPr>
      </w:pPr>
      <w:r>
        <w:rPr>
          <w:rFonts w:ascii="Times New Roman" w:cs="B Titr" w:hAnsi="Times New Roman" w:hint="eastAsia"/>
          <w:sz w:val="32"/>
          <w:szCs w:val="32"/>
          <w:rtl/>
          <w:lang w:bidi="fa-IR"/>
        </w:rPr>
        <w:t>چارچوب</w:t>
      </w:r>
      <w:r>
        <w:rPr>
          <w:rFonts w:ascii="Times New Roman" w:cs="B Titr" w:hAnsi="Times New Roman"/>
          <w:sz w:val="32"/>
          <w:szCs w:val="32"/>
          <w:rtl/>
          <w:lang w:bidi="fa-IR"/>
        </w:rPr>
        <w:t xml:space="preserve"> </w:t>
      </w:r>
      <w:r>
        <w:rPr>
          <w:rFonts w:ascii="Times New Roman" w:cs="B Titr" w:hAnsi="Times New Roman" w:hint="cs"/>
          <w:sz w:val="32"/>
          <w:szCs w:val="32"/>
          <w:rtl/>
          <w:lang w:bidi="fa-IR"/>
        </w:rPr>
        <w:t xml:space="preserve"> طراحی</w:t>
      </w:r>
      <w:r>
        <w:rPr>
          <w:rFonts w:ascii="Times New Roman" w:cs="B Titr" w:hAnsi="Times New Roman" w:hint="cs"/>
          <w:sz w:val="32"/>
          <w:szCs w:val="32"/>
          <w:rtl/>
          <w:lang w:bidi="fa-IR"/>
        </w:rPr>
        <w:t xml:space="preserve"> </w:t>
      </w:r>
      <w:r>
        <w:rPr>
          <w:rFonts w:ascii="Times New Roman" w:cs="B Titr" w:hAnsi="Times New Roman" w:hint="eastAsia"/>
          <w:sz w:val="32"/>
          <w:szCs w:val="32"/>
          <w:rtl/>
          <w:lang w:bidi="fa-IR"/>
        </w:rPr>
        <w:t>«طرح</w:t>
      </w:r>
      <w:r>
        <w:rPr>
          <w:rFonts w:ascii="Times New Roman" w:cs="B Titr" w:hAnsi="Times New Roman"/>
          <w:sz w:val="32"/>
          <w:szCs w:val="32"/>
          <w:rtl/>
          <w:lang w:bidi="fa-IR"/>
        </w:rPr>
        <w:t xml:space="preserve"> دوره</w:t>
      </w:r>
      <w:r>
        <w:rPr>
          <w:rFonts w:ascii="Times New Roman" w:cs="B Titr" w:hAnsi="Times New Roman" w:hint="eastAsia"/>
          <w:sz w:val="32"/>
          <w:szCs w:val="32"/>
          <w:rtl/>
          <w:lang w:bidi="fa-IR"/>
        </w:rPr>
        <w:t>»</w:t>
      </w:r>
    </w:p>
    <w:p>
      <w:pPr>
        <w:pStyle w:val="style0"/>
        <w:tabs>
          <w:tab w:val="left" w:leader="none" w:pos="810"/>
        </w:tabs>
        <w:bidi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</w:p>
    <w:p>
      <w:pPr>
        <w:pStyle w:val="style0"/>
        <w:tabs>
          <w:tab w:val="left" w:leader="none" w:pos="810"/>
        </w:tabs>
        <w:bidi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درس: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گروه آموزشی ارایه دهنده درس: روانپرستاری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عنوان دوره ک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لاس تئوری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:</w:t>
      </w:r>
      <w:r>
        <w:rPr>
          <w:rFonts w:ascii="Times New Roman" w:cs="B Nazanin" w:hAnsi="Times New Roman"/>
          <w:sz w:val="24"/>
          <w:szCs w:val="24"/>
          <w:rtl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اختلالات روانی بزرگسالان و مراقبت های روانپرستاری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مسؤول درس: مریم حسن پور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اعضای هیأت علمی مدرس در دوره: خانم دکتر نوغانی، آقای دکتر ذوالعدل، خانم دکتر حسن پور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طول دوره: </w:t>
      </w:r>
      <w:r>
        <w:rPr>
          <w:rFonts w:ascii="Times New Roman" w:cs="B Nazanin" w:hAnsi="Times New Roman" w:hint="default"/>
          <w:sz w:val="24"/>
          <w:szCs w:val="24"/>
          <w:lang w:val="en-US" w:bidi="fa-IR"/>
        </w:rPr>
        <w:t xml:space="preserve">16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جلسه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(خانم دکتر نوغانی</w:t>
      </w:r>
      <w:r>
        <w:rPr>
          <w:rFonts w:ascii="Times New Roman" w:cs="B Nazanin" w:hAnsi="Times New Roman" w:hint="default"/>
          <w:sz w:val="24"/>
          <w:szCs w:val="24"/>
          <w:rtl/>
          <w:lang w:val="en-US" w:bidi="fa-IR"/>
        </w:rPr>
        <w:t>‌</w:t>
      </w:r>
      <w:r>
        <w:rPr>
          <w:rFonts w:ascii="Times New Roman" w:hAnsi="Times New Roman" w:hint="cs"/>
          <w:sz w:val="24"/>
          <w:szCs w:val="24"/>
          <w:rtl/>
          <w:lang w:val="en-US" w:bidi="ar-DZ"/>
        </w:rPr>
        <w:t>۴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جلسه، آقای دکتر ذوالعد</w:t>
      </w:r>
      <w:r>
        <w:rPr>
          <w:rFonts w:ascii="Times New Roman" w:hAnsi="Times New Roman" w:hint="cs"/>
          <w:sz w:val="24"/>
          <w:szCs w:val="24"/>
          <w:rtl/>
          <w:lang w:bidi="ar-DZ"/>
        </w:rPr>
        <w:t>ل ۴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جلسه، خانم دکتر حسن پو</w:t>
      </w:r>
      <w:r>
        <w:rPr>
          <w:rFonts w:ascii="Times New Roman" w:hAnsi="Times New Roman" w:hint="cs"/>
          <w:sz w:val="24"/>
          <w:szCs w:val="24"/>
          <w:rtl/>
          <w:lang w:bidi="ar-DZ"/>
        </w:rPr>
        <w:t xml:space="preserve">ر ۸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جلسه)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رشته و مقطع تحصیلی: کارشناسی ارشد روان</w:t>
      </w:r>
      <w:r>
        <w:rPr>
          <w:rFonts w:ascii="Times New Roman" w:cs="B Nazanin" w:hAnsi="Times New Roman"/>
          <w:sz w:val="24"/>
          <w:szCs w:val="24"/>
          <w:lang w:bidi="fa-IR"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پرستاری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: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رشته تخصصی: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دکتری تخصصی پرستاری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محل کار: دانشکده پرستاری و مامایی دانشگاه تهران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نشانی پست الکترونیک:</w:t>
      </w:r>
      <w:r>
        <w:rPr>
          <w:rFonts w:ascii="Times New Roman" w:cs="B Nazanin" w:hAnsi="Times New Roman"/>
          <w:sz w:val="24"/>
          <w:szCs w:val="24"/>
          <w:lang w:bidi="fa-IR"/>
        </w:rPr>
        <w:t xml:space="preserve"> </w:t>
      </w:r>
      <w:r>
        <w:rPr>
          <w:rFonts w:ascii="Times New Roman" w:cs="B Nazanin" w:hAnsi="Times New Roman"/>
          <w:sz w:val="24"/>
          <w:szCs w:val="24"/>
          <w:lang w:bidi="fa-IR"/>
        </w:rPr>
        <w:t>m.hasanpour7372@gmail</w:t>
      </w:r>
      <w:r>
        <w:rPr>
          <w:rFonts w:ascii="Times New Roman" w:cs="B Nazanin" w:hAnsi="Times New Roman"/>
          <w:sz w:val="24"/>
          <w:szCs w:val="24"/>
          <w:lang w:bidi="fa-IR"/>
        </w:rPr>
        <w:t>.com</w:t>
      </w:r>
    </w:p>
    <w:p>
      <w:pPr>
        <w:pStyle w:val="style0"/>
        <w:pBdr>
          <w:left w:val="double" w:sz="4" w:space="4" w:color="548dd4"/>
          <w:right w:val="double" w:sz="4" w:space="0" w:color="548dd4"/>
          <w:top w:val="double" w:sz="4" w:space="1" w:color="548dd4"/>
          <w:bottom w:val="double" w:sz="4" w:space="1" w:color="548dd4"/>
        </w:pBdr>
        <w:bidi/>
        <w:spacing w:after="0"/>
        <w:ind w:left="90" w:firstLine="18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IranNastaliq" w:hAnsi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توص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حات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ک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ا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توص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): 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درس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اختلالات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روانی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بزرگسالان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ومراقبت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روان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منظور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افزایش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درك،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دانش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بينش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دانشجویان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در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زمينه شناخت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انواع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اختلالات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روانی،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علل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عوامل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موثر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آنها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شيوه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پيشگيری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از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آنها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تاكيد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مراقبت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اوليه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بهداشت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روانی و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اجرای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تدابير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مناسب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از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پيشگيری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نوتوانی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توجه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فرآیند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تدریس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گردد</w:t>
      </w:r>
      <w:r>
        <w:rPr>
          <w:rFonts w:cs="B Nazanin"/>
          <w:sz w:val="24"/>
          <w:szCs w:val="24"/>
        </w:rPr>
        <w:t>.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ا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کل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محورهای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 xml:space="preserve"> توان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مندی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: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آشنایی با اختلالات مهم روانپزشکی. مطالب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تدوین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شده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منظور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آشنایی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شناخت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بيشتر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مشکلات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مددجویان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مبتلا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اختلال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روانی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بکار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برده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از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مهارتهای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ارتباط درمانی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در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بررسی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وتشخيص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نيازهای</w:t>
      </w:r>
      <w:r>
        <w:rPr>
          <w:rFonts w:cs="B Nazanin"/>
          <w:sz w:val="24"/>
          <w:szCs w:val="24"/>
        </w:rPr>
        <w:t xml:space="preserve"> )</w:t>
      </w:r>
      <w:r>
        <w:rPr>
          <w:rFonts w:cs="B Nazanin" w:hint="cs"/>
          <w:sz w:val="24"/>
          <w:szCs w:val="24"/>
          <w:rtl/>
        </w:rPr>
        <w:t>جسمی،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روانی،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اجتماعی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معنوی</w:t>
      </w:r>
      <w:r>
        <w:rPr>
          <w:rFonts w:cs="B Nazanin"/>
          <w:sz w:val="24"/>
          <w:szCs w:val="24"/>
        </w:rPr>
        <w:t xml:space="preserve">( </w:t>
      </w:r>
      <w:r>
        <w:rPr>
          <w:rFonts w:cs="B Nazanin" w:hint="cs"/>
          <w:sz w:val="24"/>
          <w:szCs w:val="24"/>
          <w:rtl/>
        </w:rPr>
        <w:t>آنها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استفاده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نموده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تدابير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مناسب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را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با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توجه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به فرآیند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پرستاری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طراحی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نمایند.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style0"/>
              <w:tabs>
                <w:tab w:val="left" w:leader="none" w:pos="810"/>
              </w:tabs>
              <w:bidi/>
              <w:spacing w:before="240"/>
              <w:jc w:val="both"/>
              <w:rPr>
                <w:rFonts w:ascii="IranNastaliq" w:cs="B Nazanin" w:hAnsi="IranNastaliq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>
              <w:rPr>
                <w:rStyle w:val="style38"/>
                <w:rFonts w:ascii="IranNastaliq" w:cs="B Nazanin" w:hAnsi="IranNastaliq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ascii="IranNastaliq" w:cs="B Nazanin" w:hAnsi="IranNastaliq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cs="B Nazanin" w:eastAsia="Calibri" w:hAnsi="Arial"/>
              </w:rPr>
              <w:t></w:t>
            </w:r>
            <w:r>
              <w:rPr>
                <w:rFonts w:ascii="Arial" w:cs="B Nazanin" w:eastAsia="Calibri" w:hAnsi="Arial" w:hint="cs"/>
                <w:rtl/>
              </w:rPr>
              <w:t xml:space="preserve"> </w:t>
            </w:r>
            <w:r>
              <w:rPr>
                <w:rFonts w:ascii="Arial" w:cs="B Nazanin" w:eastAsia="Calibri" w:hAnsi="Arial" w:hint="cs"/>
                <w:rtl/>
                <w:lang w:bidi="fa-IR"/>
              </w:rPr>
              <w:t>مجازی</w:t>
            </w:r>
            <w:r>
              <w:rPr>
                <w:rStyle w:val="style38"/>
                <w:rFonts w:ascii="Arial" w:cs="B Nazanin" w:eastAsia="Calibri" w:hAnsi="Arial"/>
                <w:rtl/>
                <w:lang w:bidi="fa-IR"/>
              </w:rPr>
              <w:footnoteReference w:id="2"/>
            </w:r>
            <w:r>
              <w:rPr>
                <w:rFonts w:ascii="Arial" w:cs="B Nazanin" w:eastAsia="Calibri" w:hAnsi="Arial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  <w:tcBorders/>
          </w:tcPr>
          <w:p>
            <w:pPr>
              <w:pStyle w:val="style0"/>
              <w:tabs>
                <w:tab w:val="left" w:leader="none" w:pos="810"/>
              </w:tabs>
              <w:bidi/>
              <w:spacing w:before="240"/>
              <w:jc w:val="both"/>
              <w:rPr>
                <w:rFonts w:ascii="IranNastaliq" w:cs="B Nazanin" w:hAnsi="IranNastaliq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cs="B Nazanin" w:eastAsia="Calibri" w:hAnsi="Arial"/>
              </w:rPr>
              <w:t></w:t>
            </w:r>
            <w:r>
              <w:rPr>
                <w:rFonts w:ascii="Arial" w:cs="B Nazanin" w:eastAsia="Calibri" w:hAnsi="Arial" w:hint="cs"/>
                <w:rtl/>
              </w:rPr>
              <w:t xml:space="preserve"> حضوری</w:t>
            </w:r>
          </w:p>
        </w:tc>
        <w:tc>
          <w:tcPr>
            <w:tcW w:w="3120" w:type="dxa"/>
            <w:tcBorders/>
          </w:tcPr>
          <w:p>
            <w:pPr>
              <w:pStyle w:val="style0"/>
              <w:tabs>
                <w:tab w:val="left" w:leader="none" w:pos="810"/>
              </w:tabs>
              <w:bidi/>
              <w:spacing w:before="240"/>
              <w:jc w:val="both"/>
              <w:rPr>
                <w:rFonts w:ascii="IranNastaliq" w:cs="B Nazanin" w:hAnsi="IranNastaliq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cs="B Nazanin" w:eastAsia="Calibri" w:hAnsi="Arial"/>
              </w:rPr>
              <w:t></w:t>
            </w:r>
            <w:r>
              <w:rPr>
                <w:rFonts w:ascii="Arial" w:cs="B Nazanin" w:eastAsia="Calibri" w:hAnsi="Arial" w:hint="cs"/>
                <w:rtl/>
              </w:rPr>
              <w:t xml:space="preserve"> ترکیبی</w:t>
            </w:r>
            <w:r>
              <w:rPr>
                <w:rStyle w:val="style38"/>
                <w:rFonts w:ascii="Arial" w:cs="B Nazanin" w:eastAsia="Calibri" w:hAnsi="Arial"/>
                <w:rtl/>
              </w:rPr>
              <w:footnoteReference w:id="3"/>
            </w:r>
            <w:r>
              <w:rPr>
                <w:rFonts w:ascii="Arial" w:cs="Arial" w:eastAsia="Calibri" w:hAnsi="Arial"/>
                <w:rtl/>
              </w:rPr>
              <w:t>■</w:t>
            </w:r>
          </w:p>
        </w:tc>
      </w:tr>
    </w:tbl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before="240" w:after="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: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after="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رویکرد مجازی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کلاس وارونه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بازی دیجیتال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محتوای الکترونیکی تعاملی</w:t>
      </w:r>
      <w:r>
        <w:rPr>
          <w:rFonts w:ascii="Arial" w:cs="Arial" w:eastAsia="Calibri" w:hAnsi="Arial"/>
          <w:rtl/>
        </w:rPr>
        <w:t>■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حل مسئله (</w:t>
      </w:r>
      <w:r>
        <w:rPr>
          <w:rFonts w:ascii="Times New Roman" w:cs="B Nazanin" w:eastAsia="Calibri" w:hAnsi="Times New Roman"/>
          <w:sz w:val="20"/>
          <w:szCs w:val="20"/>
        </w:rPr>
        <w:t>PBL</w:t>
      </w:r>
      <w:r>
        <w:rPr>
          <w:rFonts w:ascii="Arial" w:cs="B Nazanin" w:eastAsia="Calibri" w:hAnsi="Arial" w:hint="cs"/>
          <w:rtl/>
        </w:rPr>
        <w:t xml:space="preserve">)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اکتشافی هدایت شده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سناریوی متنی </w:t>
      </w:r>
      <w:r>
        <w:rPr>
          <w:rFonts w:ascii="Arial" w:cs="Arial" w:eastAsia="Calibri" w:hAnsi="Arial"/>
          <w:rtl/>
        </w:rPr>
        <w:t>■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Calibri" w:cs="B Mitra" w:eastAsia="Calibri" w:hAnsi="Calibri"/>
          <w:sz w:val="28"/>
          <w:szCs w:val="28"/>
          <w:rtl/>
          <w:lang w:bidi="fa-IR"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مباحثه در فروم</w:t>
      </w:r>
      <w:r>
        <w:rPr>
          <w:rFonts w:ascii="Arial" w:cs="Arial" w:eastAsia="Calibri" w:hAnsi="Arial"/>
          <w:rtl/>
        </w:rPr>
        <w:t>■</w:t>
      </w:r>
      <w:r>
        <w:rPr>
          <w:rFonts w:ascii="Calibri" w:cs="B Mitra" w:eastAsia="Calibri" w:hAnsi="Calibri" w:hint="cs"/>
          <w:sz w:val="28"/>
          <w:szCs w:val="28"/>
          <w:rtl/>
          <w:lang w:bidi="fa-IR"/>
        </w:rPr>
        <w:t xml:space="preserve"> </w:t>
      </w:r>
      <w:r>
        <w:rPr>
          <w:rFonts w:ascii="Calibri" w:cs="B Mitra" w:eastAsia="Calibri" w:hAnsi="Calibri"/>
          <w:sz w:val="28"/>
          <w:szCs w:val="28"/>
          <w:rtl/>
          <w:lang w:bidi="fa-IR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befor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 w:hint="cs"/>
          <w:rtl/>
        </w:rPr>
        <w:t>سایر</w:t>
      </w:r>
      <w:r>
        <w:rPr>
          <w:rFonts w:ascii="Arial" w:cs="B Nazanin" w:eastAsia="Calibri" w:hAnsi="Arial"/>
          <w:rtl/>
        </w:rPr>
        <w:t xml:space="preserve"> </w:t>
      </w:r>
      <w:r>
        <w:rPr>
          <w:rFonts w:ascii="Arial" w:cs="B Nazanin" w:eastAsia="Calibri" w:hAnsi="Arial" w:hint="cs"/>
          <w:rtl/>
        </w:rPr>
        <w:t>موارد</w:t>
      </w:r>
      <w:r>
        <w:rPr>
          <w:rFonts w:ascii="Arial" w:cs="B Nazanin" w:eastAsia="Calibri" w:hAnsi="Arial"/>
          <w:rtl/>
        </w:rPr>
        <w:t xml:space="preserve"> (</w:t>
      </w:r>
      <w:r>
        <w:rPr>
          <w:rFonts w:ascii="Arial" w:cs="B Nazanin" w:eastAsia="Calibri" w:hAnsi="Arial" w:hint="cs"/>
          <w:rtl/>
        </w:rPr>
        <w:t>لطفاً</w:t>
      </w:r>
      <w:r>
        <w:rPr>
          <w:rFonts w:ascii="Arial" w:cs="B Nazanin" w:eastAsia="Calibri" w:hAnsi="Arial"/>
          <w:rtl/>
        </w:rPr>
        <w:t xml:space="preserve"> </w:t>
      </w:r>
      <w:r>
        <w:rPr>
          <w:rFonts w:ascii="Arial" w:cs="B Nazanin" w:eastAsia="Calibri" w:hAnsi="Arial" w:hint="cs"/>
          <w:rtl/>
        </w:rPr>
        <w:t>نام</w:t>
      </w:r>
      <w:r>
        <w:rPr>
          <w:rFonts w:ascii="Arial" w:cs="B Nazanin" w:eastAsia="Calibri" w:hAnsi="Arial"/>
          <w:rtl/>
        </w:rPr>
        <w:t xml:space="preserve"> </w:t>
      </w:r>
      <w:r>
        <w:rPr>
          <w:rFonts w:ascii="Arial" w:cs="B Nazanin" w:eastAsia="Calibri" w:hAnsi="Arial" w:hint="cs"/>
          <w:rtl/>
        </w:rPr>
        <w:t>ببرید</w:t>
      </w:r>
      <w:r>
        <w:rPr>
          <w:rFonts w:ascii="Arial" w:cs="B Nazanin" w:eastAsia="Calibri" w:hAnsi="Arial"/>
          <w:rtl/>
        </w:rPr>
        <w:t>) -------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after="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رویکرد حضوری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سخنرانی تعاملی (پرسش و پاسخ، کوئیز، بحث گروهی و ...) </w:t>
      </w:r>
      <w:r>
        <w:rPr>
          <w:rFonts w:ascii="Arial" w:cs="Arial" w:eastAsia="Calibri" w:hAnsi="Arial"/>
          <w:rtl/>
        </w:rPr>
        <w:t>■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بحث در گروههای کوچک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ایفای نقش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اکتشافی هدایت شده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تیم (</w:t>
      </w:r>
      <w:r>
        <w:rPr>
          <w:rFonts w:ascii="Times New Roman" w:cs="B Nazanin" w:eastAsia="Calibri" w:hAnsi="Times New Roman"/>
          <w:sz w:val="20"/>
          <w:szCs w:val="20"/>
        </w:rPr>
        <w:t>TBL</w:t>
      </w:r>
      <w:r>
        <w:rPr>
          <w:rFonts w:ascii="Arial" w:cs="B Nazanin" w:eastAsia="Calibri" w:hAnsi="Arial" w:hint="cs"/>
          <w:rtl/>
        </w:rPr>
        <w:t xml:space="preserve">)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حل مسئله (</w:t>
      </w:r>
      <w:r>
        <w:rPr>
          <w:rFonts w:ascii="Times New Roman" w:cs="B Nazanin" w:eastAsia="Calibri" w:hAnsi="Times New Roman"/>
          <w:sz w:val="20"/>
          <w:szCs w:val="20"/>
        </w:rPr>
        <w:t>PBL</w:t>
      </w:r>
      <w:r>
        <w:rPr>
          <w:rFonts w:ascii="Arial" w:cs="B Nazanin" w:eastAsia="Calibri" w:hAnsi="Arial" w:hint="cs"/>
          <w:rtl/>
        </w:rPr>
        <w:t xml:space="preserve">) 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سناریو </w:t>
      </w:r>
      <w:r>
        <w:rPr>
          <w:rFonts w:ascii="Arial" w:cs="Arial" w:eastAsia="Calibri" w:hAnsi="Arial"/>
          <w:rtl/>
        </w:rPr>
        <w:t>■</w:t>
      </w:r>
      <w:r>
        <w:rPr>
          <w:rFonts w:ascii="Arial" w:cs="B Nazanin" w:eastAsia="Calibri" w:hAnsi="Arial"/>
          <w:rtl/>
        </w:rPr>
        <w:tab/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استفاده از دانشجویان در تدریس (تدریس توسط همتایان) </w:t>
      </w:r>
      <w:r>
        <w:rPr>
          <w:rFonts w:ascii="Arial" w:cs="Arial" w:eastAsia="Calibri" w:hAnsi="Arial"/>
          <w:rtl/>
        </w:rPr>
        <w:t>■</w:t>
      </w:r>
      <w:r>
        <w:rPr>
          <w:rFonts w:ascii="Arial" w:cs="B Nazanin" w:eastAsia="Calibri" w:hAnsi="Arial"/>
          <w:rtl/>
        </w:rPr>
        <w:tab/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/>
        </w:rPr>
        <w:t></w:t>
      </w:r>
      <w:r>
        <w:rPr>
          <w:rFonts w:ascii="Arial" w:cs="B Nazanin" w:eastAsia="Calibri" w:hAnsi="Arial" w:hint="cs"/>
          <w:rtl/>
        </w:rPr>
        <w:t xml:space="preserve"> یادگیری مبتنی بر بازی 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befor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 w:hint="cs"/>
          <w:rtl/>
        </w:rPr>
        <w:t>سایر</w:t>
      </w:r>
      <w:r>
        <w:rPr>
          <w:rFonts w:ascii="Arial" w:cs="B Nazanin" w:eastAsia="Calibri" w:hAnsi="Arial"/>
          <w:rtl/>
        </w:rPr>
        <w:t xml:space="preserve"> </w:t>
      </w:r>
      <w:r>
        <w:rPr>
          <w:rFonts w:ascii="Arial" w:cs="B Nazanin" w:eastAsia="Calibri" w:hAnsi="Arial" w:hint="cs"/>
          <w:rtl/>
        </w:rPr>
        <w:t>موارد</w:t>
      </w:r>
      <w:r>
        <w:rPr>
          <w:rFonts w:ascii="Arial" w:cs="B Nazanin" w:eastAsia="Calibri" w:hAnsi="Arial"/>
          <w:rtl/>
        </w:rPr>
        <w:t xml:space="preserve"> (</w:t>
      </w:r>
      <w:r>
        <w:rPr>
          <w:rFonts w:ascii="Arial" w:cs="B Nazanin" w:eastAsia="Calibri" w:hAnsi="Arial" w:hint="cs"/>
          <w:rtl/>
        </w:rPr>
        <w:t>لطفاً</w:t>
      </w:r>
      <w:r>
        <w:rPr>
          <w:rFonts w:ascii="Arial" w:cs="B Nazanin" w:eastAsia="Calibri" w:hAnsi="Arial"/>
          <w:rtl/>
        </w:rPr>
        <w:t xml:space="preserve"> </w:t>
      </w:r>
      <w:r>
        <w:rPr>
          <w:rFonts w:ascii="Arial" w:cs="B Nazanin" w:eastAsia="Calibri" w:hAnsi="Arial" w:hint="cs"/>
          <w:rtl/>
        </w:rPr>
        <w:t>نام</w:t>
      </w:r>
      <w:r>
        <w:rPr>
          <w:rFonts w:ascii="Arial" w:cs="B Nazanin" w:eastAsia="Calibri" w:hAnsi="Arial"/>
          <w:rtl/>
        </w:rPr>
        <w:t xml:space="preserve"> </w:t>
      </w:r>
      <w:r>
        <w:rPr>
          <w:rFonts w:ascii="Arial" w:cs="B Nazanin" w:eastAsia="Calibri" w:hAnsi="Arial" w:hint="cs"/>
          <w:rtl/>
        </w:rPr>
        <w:t>ببرید</w:t>
      </w:r>
      <w:r>
        <w:rPr>
          <w:rFonts w:ascii="Arial" w:cs="B Nazanin" w:eastAsia="Calibri" w:hAnsi="Arial"/>
          <w:rtl/>
        </w:rPr>
        <w:t>) -------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رویکرد ترکیبی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 w:hint="cs"/>
          <w:rtl/>
        </w:rPr>
        <w:t>ترکیبی از روش</w:t>
      </w:r>
      <w:r>
        <w:rPr>
          <w:rFonts w:ascii="Arial" w:cs="B Nazanin" w:eastAsia="Calibri" w:hAnsi="Arial" w:hint="cs"/>
          <w:rtl/>
        </w:rPr>
        <w:t>های زیرمجموعه رویکردهای آموزشی مجازی و حضوری، به کار می</w:t>
      </w:r>
      <w:r>
        <w:rPr>
          <w:rFonts w:ascii="Arial" w:cs="B Nazanin" w:eastAsia="Calibri" w:hAnsi="Arial" w:hint="cs"/>
          <w:rtl/>
        </w:rPr>
        <w:t>رود.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bidi/>
        <w:spacing w:before="240"/>
        <w:jc w:val="both"/>
        <w:rPr>
          <w:rFonts w:ascii="Arial" w:cs="B Nazanin" w:eastAsia="Calibri" w:hAnsi="Arial"/>
          <w:rtl/>
        </w:rPr>
      </w:pPr>
      <w:r>
        <w:rPr>
          <w:rFonts w:ascii="Arial" w:cs="B Nazanin" w:eastAsia="Calibri" w:hAnsi="Arial" w:hint="cs"/>
          <w:rtl/>
        </w:rPr>
        <w:t>لطفا نام ببرید: رویکرد ترکیبی با استفاده از موارد فوق</w:t>
      </w:r>
    </w:p>
    <w:p>
      <w:pPr>
        <w:pStyle w:val="style0"/>
        <w:bidi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تقو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م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:</w:t>
      </w:r>
    </w:p>
    <w:tbl>
      <w:tblPr>
        <w:tblStyle w:val="style4098"/>
        <w:tblW w:w="0" w:type="auto"/>
        <w:tblInd w:w="-196" w:type="dxa"/>
        <w:tblLook w:val="04A0" w:firstRow="1" w:lastRow="0" w:firstColumn="1" w:lastColumn="0" w:noHBand="0" w:noVBand="1"/>
      </w:tblPr>
      <w:tblGrid>
        <w:gridCol w:w="1550"/>
        <w:gridCol w:w="2143"/>
        <w:gridCol w:w="850"/>
        <w:gridCol w:w="4321"/>
        <w:gridCol w:w="694"/>
      </w:tblGrid>
      <w:tr>
        <w:trPr>
          <w:tblHeader/>
        </w:trPr>
        <w:tc>
          <w:tcPr>
            <w:tcW w:w="1565" w:type="dxa"/>
            <w:tcBorders/>
          </w:tcPr>
          <w:p>
            <w:pPr>
              <w:pStyle w:val="style0"/>
              <w:bidi/>
              <w:jc w:val="center"/>
              <w:rPr>
                <w:rFonts w:ascii="IranNastaliq" w:cs="B Nazanin" w:hAnsi="IranNastaliq"/>
                <w:color w:val="auto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color w:val="auto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ascii="IranNastaliq" w:cs="B Nazanin" w:hAnsi="IranNastaliq" w:hint="cs"/>
                <w:color w:val="auto"/>
                <w:sz w:val="24"/>
                <w:szCs w:val="24"/>
                <w:rtl/>
                <w:lang w:bidi="fa-IR"/>
              </w:rPr>
              <w:t xml:space="preserve">/ </w:t>
            </w:r>
            <w:r>
              <w:rPr>
                <w:rFonts w:ascii="IranNastaliq" w:cs="B Nazanin" w:hAnsi="IranNastaliq"/>
                <w:color w:val="auto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center"/>
              <w:rPr>
                <w:rFonts w:ascii="IranNastaliq" w:cs="B Nazanin" w:hAnsi="IranNastaliq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فعال</w:t>
            </w:r>
            <w:r>
              <w:rPr>
                <w:rFonts w:ascii="IranNastaliq" w:cs="B Nazanin" w:hAnsi="IranNastaliq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ascii="IranNastaliq" w:cs="B Nazanin" w:hAnsi="IranNastaliq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cs="B Nazanin" w:hAnsi="IranNastaliq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cs="B Nazanin" w:hAnsi="IranNastaliq" w:hint="cs"/>
                <w:color w:val="auto"/>
                <w:sz w:val="24"/>
                <w:szCs w:val="24"/>
                <w:rtl/>
                <w:lang w:bidi="fa-IR"/>
              </w:rPr>
              <w:t>یادگیری/ تکالیف دانشجو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center"/>
              <w:rPr>
                <w:rFonts w:ascii="IranNastaliq" w:cs="B Nazanin" w:hAnsi="IranNastaliq"/>
                <w:color w:val="auto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IranNastaliq" w:cs="B Nazanin" w:hAnsi="IranNastaliq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تدر</w:t>
            </w:r>
            <w:r>
              <w:rPr>
                <w:rFonts w:ascii="IranNastaliq" w:cs="B Nazanin" w:hAnsi="IranNastaliq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center"/>
              <w:rPr>
                <w:rFonts w:ascii="IranNastaliq" w:cs="B Nazanin" w:hAnsi="IranNastaliq"/>
                <w:color w:val="auto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ascii="IranNastaliq" w:cs="B Nazanin" w:hAnsi="IranNastaliq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center"/>
              <w:rPr>
                <w:rFonts w:ascii="IranNastaliq" w:cs="B Nazanin" w:hAnsi="IranNastaliq"/>
                <w:color w:val="auto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eastAsia"/>
                <w:color w:val="auto"/>
                <w:sz w:val="24"/>
                <w:szCs w:val="24"/>
                <w:rtl/>
                <w:lang w:bidi="fa-IR"/>
              </w:rPr>
              <w:t>جلسه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درس، ارائه طرح درس </w:t>
            </w:r>
            <w:r>
              <w:rPr>
                <w:rFonts w:ascii="B Nazanin,Bold" w:cs="B Mitra" w:eastAsia="Calibri" w:hAnsi="Calibri" w:hint="cs"/>
                <w:sz w:val="24"/>
                <w:szCs w:val="24"/>
                <w:rtl/>
              </w:rPr>
              <w:t>طبقه</w:t>
            </w:r>
            <w:r>
              <w:rPr>
                <w:rFonts w:ascii="B Nazanin,Bold" w:cs="B Mitra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B Nazanin,Bold" w:cs="B Mitra" w:eastAsia="Calibri" w:hAnsi="Calibri" w:hint="cs"/>
                <w:sz w:val="24"/>
                <w:szCs w:val="24"/>
                <w:rtl/>
              </w:rPr>
              <w:t>بندی</w:t>
            </w:r>
            <w:r>
              <w:rPr>
                <w:rFonts w:ascii="B Nazanin,Bold" w:cs="B Mitra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B Nazanin,Bold" w:cs="B Mitra" w:eastAsia="Calibri" w:hAnsi="Calibri" w:hint="cs"/>
                <w:sz w:val="24"/>
                <w:szCs w:val="24"/>
                <w:rtl/>
              </w:rPr>
              <w:t>بيماریهای</w:t>
            </w:r>
            <w:r>
              <w:rPr>
                <w:rFonts w:ascii="B Nazanin,Bold" w:cs="B Mitra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B Nazanin,Bold" w:cs="B Mitra" w:eastAsia="Calibri" w:hAnsi="Calibri" w:hint="cs"/>
                <w:sz w:val="24"/>
                <w:szCs w:val="24"/>
                <w:rtl/>
              </w:rPr>
              <w:t>روانی</w:t>
            </w:r>
            <w:r>
              <w:rPr>
                <w:rFonts w:ascii="B Nazanin,Bold" w:cs="B Mitra" w:eastAsia="Calibri" w:hAnsi="Calibri"/>
                <w:sz w:val="24"/>
                <w:szCs w:val="24"/>
              </w:rPr>
              <w:t xml:space="preserve">  </w:t>
            </w:r>
            <w:r>
              <w:rPr>
                <w:rFonts w:ascii="B Nazanin,Bold" w:cs="B Mitra" w:eastAsia="Calibri" w:hAnsi="Calibri" w:hint="cs"/>
                <w:sz w:val="24"/>
                <w:szCs w:val="24"/>
                <w:rtl/>
              </w:rPr>
              <w:t>براساس</w:t>
            </w:r>
            <w:r>
              <w:rPr>
                <w:rFonts w:ascii="B Nazanin,Bold" w:cs="B Mitra" w:eastAsia="Calibri" w:hAnsi="Calibri"/>
                <w:sz w:val="24"/>
                <w:szCs w:val="24"/>
              </w:rPr>
              <w:t xml:space="preserve"> </w:t>
            </w:r>
            <w:r>
              <w:rPr>
                <w:rFonts w:ascii="B Roya,Bold" w:cs="B Mitra" w:eastAsia="Calibri" w:hAnsi="Calibri"/>
                <w:sz w:val="24"/>
                <w:szCs w:val="24"/>
              </w:rPr>
              <w:t xml:space="preserve">- </w:t>
            </w:r>
            <w:r>
              <w:rPr>
                <w:rFonts w:cs="B Mitra" w:eastAsia="Calibri"/>
                <w:sz w:val="24"/>
                <w:szCs w:val="24"/>
              </w:rPr>
              <w:t xml:space="preserve">DSM-IV </w:t>
            </w:r>
            <w:r>
              <w:rPr>
                <w:rFonts w:ascii="B Nazanin,Bold" w:cs="B Mitra" w:eastAsia="Calibri" w:hAnsi="Calibri"/>
                <w:sz w:val="24"/>
                <w:szCs w:val="24"/>
              </w:rPr>
              <w:t xml:space="preserve">/ </w:t>
            </w:r>
            <w:r>
              <w:rPr>
                <w:rFonts w:cs="B Mitra" w:eastAsia="Calibri"/>
                <w:sz w:val="24"/>
                <w:szCs w:val="24"/>
              </w:rPr>
              <w:t xml:space="preserve">DSM-V </w:t>
            </w:r>
          </w:p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سبب شناسی اختلالات روانی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مداخلات رایج ارگانیک و غیرارگانیک در اختلالات روانی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اختلالات اضطرابی،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 xml:space="preserve">حضور در بحثهای کلاسی 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اختلالات پسیکوتیک 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5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 xml:space="preserve">حضور در بحثهای کلاسی 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اختلالات خوردن 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6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 xml:space="preserve">حضور در بحثهای کلاسی 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اختلالات جنسی 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7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اختلالات شخصیتی 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lang w:bidi="fa-IR"/>
              </w:rPr>
            </w:pPr>
            <w:r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  <w:t>8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  <w:rtl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اختلالات شناختی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  <w:rtl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اختلالات خلقی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  <w:rtl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اختلالات عصبی شناختی (دمانس، دلیریوم) 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، انواع آن و مراقبت های روانپرستاری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  <w:rtl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درمان های متداول در روانپرشکی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 (دارویی و غیر دارویی)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 w:hint="cs"/>
                <w:sz w:val="24"/>
                <w:szCs w:val="24"/>
                <w:lang w:bidi="fa-IR"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  <w:lang w:bidi="fa-IR"/>
              </w:rPr>
              <w:t>اختلالات اعتیادی و اختلال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  <w:lang w:bidi="fa-IR"/>
              </w:rPr>
              <w:t>ات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  <w:lang w:bidi="fa-IR"/>
              </w:rPr>
              <w:t xml:space="preserve"> مصرف مواد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>
        <w:tblPrEx/>
        <w:trPr/>
        <w:tc>
          <w:tcPr>
            <w:tcW w:w="1565" w:type="dxa"/>
            <w:tcBorders/>
          </w:tcPr>
          <w:p>
            <w:pPr>
              <w:pStyle w:val="style0"/>
              <w:bidi/>
              <w:jc w:val="both"/>
              <w:rPr>
                <w:rFonts w:ascii="IranNastaliq" w:cs="IranNastaliq" w:hAnsi="IranNastaliq"/>
                <w:b w:val="false"/>
                <w:bCs w:val="false"/>
                <w:sz w:val="24"/>
                <w:szCs w:val="24"/>
                <w:lang w:bidi="fa-IR"/>
              </w:rPr>
            </w:pPr>
          </w:p>
        </w:tc>
        <w:tc>
          <w:tcPr>
            <w:tcW w:w="2170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حضور در بحثهای کلاسی</w:t>
            </w:r>
          </w:p>
        </w:tc>
        <w:tc>
          <w:tcPr>
            <w:tcW w:w="851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ترکیبی</w:t>
            </w:r>
          </w:p>
        </w:tc>
        <w:tc>
          <w:tcPr>
            <w:tcW w:w="4394" w:type="dxa"/>
            <w:tcBorders/>
          </w:tcPr>
          <w:p>
            <w:pPr>
              <w:pStyle w:val="style0"/>
              <w:bidi/>
              <w:jc w:val="both"/>
              <w:rPr>
                <w:rFonts w:ascii="Arial" w:cs="B Nazanin" w:eastAsia="Calibri" w:hAnsi="Arial"/>
                <w:sz w:val="24"/>
                <w:szCs w:val="24"/>
                <w:rtl/>
              </w:rPr>
            </w:pP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خواب نرمال و اختلالات خواب-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cs="B Nazanin" w:eastAsia="Calibri" w:hAnsi="Arial" w:hint="cs"/>
                <w:sz w:val="24"/>
                <w:szCs w:val="24"/>
                <w:rtl/>
              </w:rPr>
              <w:t>بیداری</w:t>
            </w:r>
          </w:p>
        </w:tc>
        <w:tc>
          <w:tcPr>
            <w:tcW w:w="566" w:type="dxa"/>
            <w:tcBorders/>
          </w:tcPr>
          <w:p>
            <w:pPr>
              <w:pStyle w:val="style0"/>
              <w:bidi/>
              <w:jc w:val="both"/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cs="B Nazanin" w:hAnsi="IranNastaliq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منابع:</w:t>
      </w:r>
    </w:p>
    <w:p>
      <w:pPr>
        <w:pStyle w:val="style0"/>
        <w:numPr>
          <w:ilvl w:val="0"/>
          <w:numId w:val="10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B Nazanin,Bold" w:cs="B Mitra" w:eastAsia="Calibri" w:hAnsi="Calibri"/>
          <w:sz w:val="28"/>
          <w:szCs w:val="28"/>
        </w:rPr>
      </w:pPr>
      <w:r>
        <w:rPr>
          <w:rFonts w:ascii="B Nazanin,Bold" w:cs="B Mitra" w:eastAsia="Calibri" w:hAnsi="Calibri"/>
          <w:sz w:val="28"/>
          <w:szCs w:val="28"/>
        </w:rPr>
        <w:t>Sadock B.A, Sadock V.A and Ruiz P: Synopsis of Psychiatry, behavioural sciences/ clinical psychiatry (DSM 5), 11 th edition, Wolters Kluwer. 2015.</w:t>
      </w:r>
    </w:p>
    <w:p>
      <w:pPr>
        <w:pStyle w:val="style0"/>
        <w:numPr>
          <w:ilvl w:val="0"/>
          <w:numId w:val="10"/>
        </w:numPr>
        <w:autoSpaceDE w:val="false"/>
        <w:autoSpaceDN w:val="false"/>
        <w:bidi/>
        <w:adjustRightInd w:val="false"/>
        <w:spacing w:after="0" w:lineRule="auto" w:line="240"/>
        <w:jc w:val="both"/>
        <w:rPr>
          <w:rFonts w:ascii="B Nazanin,Bold" w:cs="B Mitra" w:eastAsia="Calibri" w:hAnsi="Calibri"/>
          <w:sz w:val="28"/>
          <w:szCs w:val="28"/>
        </w:rPr>
      </w:pPr>
      <w:r>
        <w:rPr>
          <w:rFonts w:ascii="B Nazanin,Bold" w:cs="B Mitra" w:eastAsia="Calibri" w:hAnsi="Calibri" w:hint="cs"/>
          <w:sz w:val="28"/>
          <w:szCs w:val="28"/>
          <w:rtl/>
        </w:rPr>
        <w:t>جنتی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یداله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وهمکاران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پرستاری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بهداشت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روان</w:t>
      </w:r>
      <w:r>
        <w:rPr>
          <w:rFonts w:ascii="B Nazanin,Bold" w:cs="B Mitra" w:eastAsia="Calibri" w:hAnsi="Calibri"/>
          <w:sz w:val="28"/>
          <w:szCs w:val="28"/>
        </w:rPr>
        <w:t xml:space="preserve"> 5. </w:t>
      </w:r>
      <w:r>
        <w:rPr>
          <w:rFonts w:ascii="B Nazanin,Bold" w:cs="B Mitra" w:eastAsia="Calibri" w:hAnsi="Calibri" w:hint="cs"/>
          <w:sz w:val="28"/>
          <w:szCs w:val="28"/>
          <w:rtl/>
        </w:rPr>
        <w:t>تهران</w:t>
      </w:r>
      <w:r>
        <w:rPr>
          <w:rFonts w:ascii="B Nazanin,Bold" w:cs="B Mitra" w:eastAsia="Calibri" w:hAnsi="Calibri"/>
          <w:sz w:val="28"/>
          <w:szCs w:val="28"/>
        </w:rPr>
        <w:t>:</w:t>
      </w:r>
      <w:r>
        <w:rPr>
          <w:rFonts w:ascii="B Nazanin,Bold" w:cs="B Mitra" w:eastAsia="Calibri" w:hAnsi="Calibri" w:hint="cs"/>
          <w:sz w:val="28"/>
          <w:szCs w:val="28"/>
          <w:rtl/>
        </w:rPr>
        <w:t>انتشارات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جامعه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نگروسالمی،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1393</w:t>
      </w:r>
    </w:p>
    <w:p>
      <w:pPr>
        <w:pStyle w:val="style0"/>
        <w:numPr>
          <w:ilvl w:val="0"/>
          <w:numId w:val="10"/>
        </w:numPr>
        <w:autoSpaceDE w:val="false"/>
        <w:autoSpaceDN w:val="false"/>
        <w:bidi/>
        <w:adjustRightInd w:val="false"/>
        <w:spacing w:after="0" w:lineRule="auto" w:line="240"/>
        <w:jc w:val="both"/>
        <w:rPr>
          <w:rFonts w:ascii="B Nazanin,Bold" w:cs="B Mitra" w:eastAsia="Calibri" w:hAnsi="Calibri"/>
          <w:sz w:val="28"/>
          <w:szCs w:val="28"/>
        </w:rPr>
      </w:pPr>
      <w:r>
        <w:rPr>
          <w:rFonts w:ascii="B Nazanin,Bold" w:cs="B Mitra" w:eastAsia="Calibri" w:hAnsi="Calibri" w:hint="cs"/>
          <w:sz w:val="28"/>
          <w:szCs w:val="28"/>
          <w:rtl/>
        </w:rPr>
        <w:t>قضاوی،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زهرا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لهراسبی،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فاطمه</w:t>
      </w:r>
      <w:r>
        <w:rPr>
          <w:rFonts w:ascii="B Nazanin,Bold" w:cs="B Mitra" w:eastAsia="Calibri" w:hAnsi="Calibri"/>
          <w:sz w:val="28"/>
          <w:szCs w:val="28"/>
        </w:rPr>
        <w:t xml:space="preserve"> . </w:t>
      </w:r>
      <w:r>
        <w:rPr>
          <w:rFonts w:ascii="B Nazanin,Bold" w:cs="B Mitra" w:eastAsia="Calibri" w:hAnsi="Calibri" w:hint="cs"/>
          <w:sz w:val="28"/>
          <w:szCs w:val="28"/>
          <w:rtl/>
        </w:rPr>
        <w:t>مهارت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های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ارتباطی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با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بيماران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بستری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در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بخش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روان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پزشکی</w:t>
      </w:r>
      <w:r>
        <w:rPr>
          <w:rFonts w:ascii="B Nazanin,Bold" w:cs="B Mitra" w:eastAsia="Calibri" w:hAnsi="Calibri"/>
          <w:sz w:val="28"/>
          <w:szCs w:val="28"/>
        </w:rPr>
        <w:t xml:space="preserve"> -</w:t>
      </w:r>
    </w:p>
    <w:p>
      <w:pPr>
        <w:pStyle w:val="style0"/>
        <w:numPr>
          <w:ilvl w:val="0"/>
          <w:numId w:val="10"/>
        </w:numPr>
        <w:autoSpaceDE w:val="false"/>
        <w:autoSpaceDN w:val="false"/>
        <w:bidi/>
        <w:adjustRightInd w:val="false"/>
        <w:spacing w:after="0" w:lineRule="auto" w:line="240"/>
        <w:jc w:val="both"/>
        <w:rPr>
          <w:rFonts w:ascii="B Nazanin,Bold" w:cs="B Mitra" w:eastAsia="Calibri" w:hAnsi="Calibri"/>
          <w:sz w:val="28"/>
          <w:szCs w:val="28"/>
        </w:rPr>
      </w:pPr>
      <w:r>
        <w:rPr>
          <w:rFonts w:ascii="B Nazanin,Bold" w:cs="B Mitra" w:eastAsia="Calibri" w:hAnsi="Calibri"/>
          <w:sz w:val="28"/>
          <w:szCs w:val="28"/>
        </w:rPr>
        <w:t xml:space="preserve">. </w:t>
      </w:r>
      <w:r>
        <w:rPr>
          <w:rFonts w:ascii="B Nazanin,Bold" w:cs="B Mitra" w:eastAsia="Calibri" w:hAnsi="Calibri" w:hint="cs"/>
          <w:sz w:val="28"/>
          <w:szCs w:val="28"/>
          <w:rtl/>
        </w:rPr>
        <w:t>اصفهان</w:t>
      </w:r>
      <w:r>
        <w:rPr>
          <w:rFonts w:ascii="B Nazanin,Bold" w:cs="B Mitra" w:eastAsia="Calibri" w:hAnsi="Calibri"/>
          <w:sz w:val="28"/>
          <w:szCs w:val="28"/>
        </w:rPr>
        <w:t xml:space="preserve"> : </w:t>
      </w:r>
      <w:r>
        <w:rPr>
          <w:rFonts w:ascii="B Nazanin,Bold" w:cs="B Mitra" w:eastAsia="Calibri" w:hAnsi="Calibri" w:hint="cs"/>
          <w:sz w:val="28"/>
          <w:szCs w:val="28"/>
          <w:rtl/>
        </w:rPr>
        <w:t>انتشارات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دانشگاه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علوم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پزشکی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اصفهان</w:t>
      </w:r>
      <w:r>
        <w:rPr>
          <w:rFonts w:ascii="B Nazanin,Bold" w:cs="B Mitra" w:eastAsia="Calibri" w:hAnsi="Calibri"/>
          <w:sz w:val="28"/>
          <w:szCs w:val="28"/>
        </w:rPr>
        <w:t xml:space="preserve"> .</w:t>
      </w:r>
      <w:r>
        <w:rPr>
          <w:rFonts w:ascii="B Nazanin,Bold" w:cs="B Mitra" w:eastAsia="Calibri" w:hAnsi="Calibri" w:hint="cs"/>
          <w:sz w:val="28"/>
          <w:szCs w:val="28"/>
          <w:rtl/>
        </w:rPr>
        <w:t>1392</w:t>
      </w:r>
    </w:p>
    <w:p>
      <w:pPr>
        <w:pStyle w:val="style0"/>
        <w:numPr>
          <w:ilvl w:val="0"/>
          <w:numId w:val="10"/>
        </w:numPr>
        <w:autoSpaceDE w:val="false"/>
        <w:autoSpaceDN w:val="false"/>
        <w:bidi/>
        <w:adjustRightInd w:val="false"/>
        <w:spacing w:after="0" w:lineRule="auto" w:line="240"/>
        <w:jc w:val="both"/>
        <w:rPr>
          <w:rFonts w:ascii="B Nazanin,Bold" w:cs="B Mitra" w:eastAsia="Calibri" w:hAnsi="Calibri" w:hint="cs"/>
          <w:sz w:val="28"/>
          <w:szCs w:val="28"/>
          <w:rtl/>
        </w:rPr>
      </w:pPr>
      <w:r>
        <w:rPr>
          <w:rFonts w:ascii="B Nazanin,Bold" w:cs="B Mitra" w:eastAsia="Calibri" w:hAnsi="Calibri" w:hint="cs"/>
          <w:sz w:val="28"/>
          <w:szCs w:val="28"/>
          <w:rtl/>
        </w:rPr>
        <w:t>كاترین،فورتيناش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 xml:space="preserve"> طرح های مراقبتیروان پرستاری</w:t>
      </w:r>
      <w:r>
        <w:rPr>
          <w:rFonts w:ascii="B Nazanin,Bold" w:cs="B Mitra" w:eastAsia="Calibri" w:hAnsi="Calibri"/>
          <w:sz w:val="28"/>
          <w:szCs w:val="28"/>
        </w:rPr>
        <w:t xml:space="preserve"> .</w:t>
      </w:r>
      <w:r>
        <w:rPr>
          <w:rFonts w:ascii="B Nazanin,Bold" w:cs="B Mitra" w:eastAsia="Calibri" w:hAnsi="Calibri" w:hint="cs"/>
          <w:sz w:val="28"/>
          <w:szCs w:val="28"/>
          <w:rtl/>
        </w:rPr>
        <w:t>ترجمه</w:t>
      </w:r>
      <w:r>
        <w:rPr>
          <w:rFonts w:ascii="B Nazanin,Bold" w:cs="B Mitra" w:eastAsia="Calibri" w:hAnsi="Calibri" w:hint="cs"/>
          <w:sz w:val="28"/>
          <w:szCs w:val="28"/>
          <w:rtl/>
        </w:rPr>
        <w:t xml:space="preserve"> محمد آقاجانی، محسن کوشان تهران</w:t>
      </w:r>
      <w:r>
        <w:rPr>
          <w:rFonts w:ascii="B Nazanin,Bold" w:cs="B Mitra" w:eastAsia="Calibri" w:hAnsi="Calibri"/>
          <w:sz w:val="28"/>
          <w:szCs w:val="28"/>
        </w:rPr>
        <w:t>:</w:t>
      </w:r>
      <w:r>
        <w:rPr>
          <w:rFonts w:ascii="B Nazanin,Bold" w:cs="B Mitra" w:eastAsia="Calibri" w:hAnsi="Calibri" w:hint="cs"/>
          <w:sz w:val="28"/>
          <w:szCs w:val="28"/>
          <w:rtl/>
        </w:rPr>
        <w:t>ا</w:t>
      </w:r>
      <w:r>
        <w:rPr>
          <w:rFonts w:ascii="B Nazanin,Bold" w:cs="B Mitra" w:eastAsia="Calibri" w:hAnsi="Calibri" w:hint="cs"/>
          <w:sz w:val="28"/>
          <w:szCs w:val="28"/>
          <w:rtl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نتشارات</w:t>
      </w:r>
      <w:r>
        <w:rPr>
          <w:rFonts w:ascii="B Nazanin,Bold" w:cs="B Mitra" w:eastAsia="Calibri" w:hAnsi="Calibri" w:hint="cs"/>
          <w:sz w:val="28"/>
          <w:szCs w:val="28"/>
          <w:rtl/>
        </w:rPr>
        <w:t xml:space="preserve"> اندیشه رفیع</w:t>
      </w:r>
      <w:r>
        <w:rPr>
          <w:rFonts w:ascii="B Nazanin,Bold" w:cs="B Mitra" w:eastAsia="Calibri" w:hAnsi="Calibri" w:hint="cs"/>
          <w:sz w:val="28"/>
          <w:szCs w:val="28"/>
          <w:rtl/>
        </w:rPr>
        <w:t>،</w:t>
      </w:r>
      <w:r>
        <w:rPr>
          <w:rFonts w:ascii="B Nazanin,Bold" w:cs="B Mitra" w:eastAsia="Calibri" w:hAnsi="Calibri" w:hint="cs"/>
          <w:sz w:val="28"/>
          <w:szCs w:val="28"/>
          <w:rtl/>
        </w:rPr>
        <w:t xml:space="preserve"> 1391</w:t>
      </w:r>
    </w:p>
    <w:p>
      <w:pPr>
        <w:pStyle w:val="style0"/>
        <w:numPr>
          <w:ilvl w:val="0"/>
          <w:numId w:val="10"/>
        </w:numPr>
        <w:autoSpaceDE w:val="false"/>
        <w:autoSpaceDN w:val="false"/>
        <w:bidi/>
        <w:adjustRightInd w:val="false"/>
        <w:spacing w:after="0" w:lineRule="auto" w:line="240"/>
        <w:jc w:val="both"/>
        <w:rPr>
          <w:rFonts w:ascii="B Nazanin,Bold" w:cs="B Mitra" w:eastAsia="Calibri" w:hAnsi="Calibri" w:hint="cs"/>
          <w:b/>
          <w:bCs/>
          <w:sz w:val="28"/>
          <w:szCs w:val="28"/>
        </w:rPr>
      </w:pPr>
      <w:r>
        <w:rPr>
          <w:rFonts w:ascii="B Nazanin,Bold" w:cs="B Mitra" w:eastAsia="Calibri" w:hAnsi="Calibri" w:hint="cs"/>
          <w:sz w:val="28"/>
          <w:szCs w:val="28"/>
          <w:rtl/>
        </w:rPr>
        <w:t>نصيری،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محمود</w:t>
      </w:r>
      <w:r>
        <w:rPr>
          <w:rFonts w:ascii="B Nazanin,Bold" w:cs="B Mitra" w:eastAsia="Calibri" w:hAnsi="Calibri"/>
          <w:sz w:val="28"/>
          <w:szCs w:val="28"/>
        </w:rPr>
        <w:t xml:space="preserve">. </w:t>
      </w:r>
      <w:r>
        <w:rPr>
          <w:rFonts w:ascii="B Nazanin,Bold" w:cs="B Mitra" w:eastAsia="Calibri" w:hAnsi="Calibri" w:hint="cs"/>
          <w:sz w:val="28"/>
          <w:szCs w:val="28"/>
          <w:rtl/>
        </w:rPr>
        <w:t>روانپرستاری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بالينی،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اصفهان،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انتشارات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دانشگاه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علوم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پزشکی</w:t>
      </w:r>
      <w:r>
        <w:rPr>
          <w:rFonts w:ascii="B Nazanin,Bold" w:cs="B Mitra" w:eastAsia="Calibri" w:hAnsi="Calibri"/>
          <w:sz w:val="28"/>
          <w:szCs w:val="28"/>
        </w:rPr>
        <w:t xml:space="preserve"> </w:t>
      </w:r>
      <w:r>
        <w:rPr>
          <w:rFonts w:ascii="B Nazanin,Bold" w:cs="B Mitra" w:eastAsia="Calibri" w:hAnsi="Calibri" w:hint="cs"/>
          <w:sz w:val="28"/>
          <w:szCs w:val="28"/>
          <w:rtl/>
        </w:rPr>
        <w:t>اصفهان،</w:t>
      </w:r>
      <w:r>
        <w:rPr>
          <w:rFonts w:ascii="B Nazanin,Bold" w:cs="B Mitra" w:eastAsia="Calibri" w:hAnsi="Calibri"/>
          <w:sz w:val="28"/>
          <w:szCs w:val="28"/>
        </w:rPr>
        <w:t xml:space="preserve">. </w:t>
      </w:r>
      <w:r>
        <w:rPr>
          <w:rFonts w:ascii="B Nazanin,Bold" w:cs="B Mitra" w:eastAsia="Calibri" w:hAnsi="Calibri" w:hint="cs"/>
          <w:sz w:val="28"/>
          <w:szCs w:val="28"/>
          <w:rtl/>
        </w:rPr>
        <w:t>1382</w:t>
      </w:r>
      <w:r>
        <w:rPr>
          <w:rFonts w:cs="B Mitra" w:eastAsia="MS Mincho"/>
          <w:sz w:val="28"/>
          <w:szCs w:val="28"/>
        </w:rPr>
        <w:t>.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cs="B Mitra" w:eastAsia="Calibri"/>
          <w:sz w:val="28"/>
          <w:szCs w:val="28"/>
        </w:rPr>
        <w:t>Fortinash K and Holoday-Worret P A. Psychiatric Mental Health Nursing, 4th Edition, Mosby Inc, 20</w:t>
      </w:r>
      <w:r>
        <w:rPr>
          <w:rFonts w:cs="B Mitra" w:eastAsia="Calibri"/>
          <w:sz w:val="28"/>
          <w:szCs w:val="28"/>
        </w:rPr>
        <w:t>16</w:t>
      </w:r>
      <w:r>
        <w:rPr>
          <w:rFonts w:ascii="B Nazanin,Bold" w:cs="B Mitra" w:eastAsia="Calibri"/>
          <w:sz w:val="28"/>
          <w:szCs w:val="28"/>
        </w:rPr>
        <w:t>.</w:t>
      </w:r>
    </w:p>
    <w:p>
      <w:pPr>
        <w:pStyle w:val="style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br w:type="page"/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وظا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دانشجو</w:t>
      </w:r>
    </w:p>
    <w:p>
      <w:pPr>
        <w:pStyle w:val="style0"/>
        <w:numPr>
          <w:ilvl w:val="0"/>
          <w:numId w:val="9"/>
        </w:numPr>
        <w:bidi/>
        <w:spacing w:after="0"/>
        <w:jc w:val="both"/>
        <w:contextualSpacing/>
        <w:rPr>
          <w:rFonts w:ascii="Times New Roman" w:cs="B Nazanin" w:hAnsi="Times New Roman"/>
          <w:sz w:val="24"/>
          <w:szCs w:val="24"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>تحلیل</w:t>
      </w:r>
      <w:r>
        <w:rPr>
          <w:rFonts w:ascii="Times New Roman" w:cs="B Nazanin" w:hAnsi="Times New Roman"/>
          <w:sz w:val="24"/>
          <w:szCs w:val="24"/>
          <w:lang w:bidi="fa-IR"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8</w:t>
      </w:r>
      <w:r>
        <w:rPr>
          <w:rFonts w:ascii="Times New Roman" w:cs="B Nazanin" w:hAnsi="Times New Roman"/>
          <w:sz w:val="24"/>
          <w:szCs w:val="24"/>
          <w:lang w:bidi="fa-IR"/>
        </w:rPr>
        <w:t xml:space="preserve"> 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>مقاله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(ترجیها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 xml:space="preserve"> 2015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>به بعد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)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برای</w:t>
      </w:r>
      <w:r>
        <w:rPr>
          <w:rFonts w:ascii="Times New Roman" w:cs="B Nazanin" w:hAnsi="Times New Roman"/>
          <w:sz w:val="24"/>
          <w:szCs w:val="24"/>
          <w:lang w:bidi="fa-IR"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هر دانشجو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متناسب با مبحث هر جلسه</w:t>
      </w:r>
    </w:p>
    <w:p>
      <w:pPr>
        <w:pStyle w:val="style0"/>
        <w:numPr>
          <w:ilvl w:val="0"/>
          <w:numId w:val="9"/>
        </w:numPr>
        <w:bidi/>
        <w:spacing w:after="0"/>
        <w:jc w:val="both"/>
        <w:contextualSpacing/>
        <w:rPr>
          <w:rFonts w:ascii="Times New Roman" w:cs="B Nazanin" w:hAnsi="Times New Roman"/>
          <w:sz w:val="24"/>
          <w:szCs w:val="24"/>
          <w:lang w:bidi="fa-IR"/>
        </w:rPr>
      </w:pPr>
      <w:r>
        <w:rPr>
          <w:rFonts w:ascii="Times New Roman" w:cs="B Nazanin" w:hAnsi="Times New Roman"/>
          <w:sz w:val="24"/>
          <w:szCs w:val="24"/>
          <w:rtl/>
          <w:lang w:bidi="fa-IR"/>
        </w:rPr>
        <w:t>ارا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ئ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>ه به موقع تکالیف</w:t>
      </w:r>
    </w:p>
    <w:p>
      <w:pPr>
        <w:pStyle w:val="style0"/>
        <w:numPr>
          <w:ilvl w:val="0"/>
          <w:numId w:val="9"/>
        </w:numPr>
        <w:bidi/>
        <w:spacing w:after="0"/>
        <w:jc w:val="both"/>
        <w:contextualSpacing/>
        <w:rPr>
          <w:rFonts w:ascii="Times New Roman" w:cs="B Nazanin" w:hAnsi="Times New Roman"/>
          <w:sz w:val="24"/>
          <w:szCs w:val="24"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مشارکت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فعال در مباحث مربوطه و حضور به موقع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در کلاس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ارز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اب</w:t>
      </w:r>
      <w:r>
        <w:rPr>
          <w:rFonts w:ascii="IranNastaliq" w:cs="B Nazanin" w:hAnsi="IranNastaliq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دانشجو: </w:t>
      </w:r>
    </w:p>
    <w:p>
      <w:pPr>
        <w:pStyle w:val="style179"/>
        <w:numPr>
          <w:ilvl w:val="0"/>
          <w:numId w:val="5"/>
        </w:numPr>
        <w:tabs>
          <w:tab w:val="right" w:leader="none" w:pos="571"/>
        </w:tabs>
        <w:autoSpaceDE w:val="false"/>
        <w:autoSpaceDN w:val="false"/>
        <w:bidi/>
        <w:adjustRightInd w:val="false"/>
        <w:spacing w:after="0" w:lineRule="atLeast" w:line="420"/>
        <w:jc w:val="both"/>
        <w:rPr>
          <w:rFonts w:ascii="Times New Roman" w:cs="B Nazanin" w:hAnsi="Times New Roman"/>
          <w:sz w:val="24"/>
          <w:szCs w:val="24"/>
          <w:lang w:bidi="fa-IR"/>
        </w:rPr>
      </w:pP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ارزیابی تکوینی                         </w:t>
      </w:r>
    </w:p>
    <w:tbl>
      <w:tblPr>
        <w:tblStyle w:val="style4105"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7729"/>
      </w:tblGrid>
      <w:tr>
        <w:trPr>
          <w:jc w:val="center"/>
        </w:trPr>
        <w:tc>
          <w:tcPr>
            <w:tcW w:w="867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>
        <w:tblPrEx/>
        <w:trPr>
          <w:jc w:val="center"/>
        </w:trPr>
        <w:tc>
          <w:tcPr>
            <w:tcW w:w="867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4133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امتحان</w:t>
            </w:r>
          </w:p>
        </w:tc>
      </w:tr>
      <w:tr>
        <w:tblPrEx/>
        <w:trPr>
          <w:jc w:val="center"/>
        </w:trPr>
        <w:tc>
          <w:tcPr>
            <w:tcW w:w="867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20</w:t>
            </w:r>
            <w:r>
              <w:rPr>
                <w:rFonts w:ascii="Arial" w:hAnsi="Arial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4133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/>
                <w:sz w:val="24"/>
                <w:szCs w:val="24"/>
                <w:rtl/>
                <w:lang w:bidi="fa-IR"/>
              </w:rPr>
              <w:t xml:space="preserve">مقالات </w:t>
            </w:r>
          </w:p>
        </w:tc>
      </w:tr>
      <w:tr>
        <w:tblPrEx/>
        <w:trPr>
          <w:jc w:val="center"/>
        </w:trPr>
        <w:tc>
          <w:tcPr>
            <w:tcW w:w="867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133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مشارکت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 xml:space="preserve"> فعال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 xml:space="preserve">و حضور به موقع 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در کلاس</w:t>
            </w:r>
          </w:p>
        </w:tc>
      </w:tr>
      <w:tr>
        <w:tblPrEx/>
        <w:trPr>
          <w:jc w:val="center"/>
        </w:trPr>
        <w:tc>
          <w:tcPr>
            <w:tcW w:w="867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0%</w:t>
            </w:r>
            <w:r>
              <w:rPr>
                <w:rFonts w:ascii="Arial" w:hAnsi="Arial"/>
                <w:sz w:val="24"/>
                <w:szCs w:val="24"/>
                <w:lang w:bidi="fa-IR"/>
              </w:rPr>
              <w:t>3</w:t>
            </w:r>
          </w:p>
        </w:tc>
        <w:tc>
          <w:tcPr>
            <w:tcW w:w="4133" w:type="pct"/>
            <w:tcBorders/>
          </w:tcPr>
          <w:p>
            <w:pPr>
              <w:pStyle w:val="style0"/>
              <w:bidi/>
              <w:jc w:val="both"/>
              <w:rPr>
                <w:rFonts w:ascii="Arial" w:hAnsi="Arial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 xml:space="preserve">ارائه کنفرانس </w:t>
            </w:r>
          </w:p>
        </w:tc>
      </w:tr>
    </w:tbl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lang w:bidi="fa-IR"/>
        </w:rPr>
      </w:pP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IranNastaliq" w:cs="B Nazanin" w:hAnsi="IranNastaliq"/>
          <w:b/>
          <w:bCs/>
          <w:sz w:val="24"/>
          <w:szCs w:val="24"/>
          <w:rtl/>
          <w:lang w:bidi="fa-IR"/>
        </w:rPr>
      </w:pPr>
      <w:r>
        <w:rPr>
          <w:rFonts w:ascii="IranNastaliq" w:cs="B Nazanin" w:hAnsi="IranNastaliq" w:hint="eastAsia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>:</w:t>
      </w:r>
    </w:p>
    <w:p>
      <w:pPr>
        <w:pStyle w:val="style0"/>
        <w:tabs>
          <w:tab w:val="left" w:leader="none" w:pos="810"/>
        </w:tabs>
        <w:bidi/>
        <w:spacing w:before="24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IranNastaliq" w:cs="B Nazanin" w:hAnsi="IranNastaliq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ک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تاب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ها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ی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درس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ی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،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نشر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ی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ه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ها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ی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تخصص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ی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،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 w:hint="eastAsia"/>
          <w:sz w:val="24"/>
          <w:szCs w:val="24"/>
          <w:rtl/>
          <w:lang w:bidi="fa-IR"/>
        </w:rPr>
        <w:t>مقال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>ات علمی معتبربا سلامت روانی و روانپرستاری</w:t>
      </w:r>
    </w:p>
    <w:p>
      <w:pPr>
        <w:pStyle w:val="style0"/>
        <w:bidi/>
        <w:spacing w:after="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/>
          <w:sz w:val="24"/>
          <w:szCs w:val="24"/>
          <w:rtl/>
          <w:lang w:bidi="fa-IR"/>
        </w:rPr>
        <w:t xml:space="preserve"> 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>شریف، فرخنده و همکاران. پرستاري بهداشت روان، آخرین چاپ</w:t>
      </w:r>
    </w:p>
    <w:p>
      <w:pPr>
        <w:pStyle w:val="style0"/>
        <w:bidi/>
        <w:spacing w:after="0"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  <w:r>
        <w:rPr>
          <w:rFonts w:ascii="Times New Roman" w:cs="B Nazanin" w:hAnsi="Times New Roman"/>
          <w:sz w:val="24"/>
          <w:szCs w:val="24"/>
          <w:rtl/>
          <w:lang w:bidi="fa-IR"/>
        </w:rPr>
        <w:t>فلاحی خشکناب، مسعود. مراقبت معنوي و معنویت درمانی. دانشگاه علوم بهزیستی و توانبخشی</w:t>
      </w:r>
      <w:r>
        <w:rPr>
          <w:rFonts w:ascii="Times New Roman" w:cs="B Nazanin" w:hAnsi="Times New Roman" w:hint="cs"/>
          <w:sz w:val="24"/>
          <w:szCs w:val="24"/>
          <w:rtl/>
          <w:lang w:bidi="fa-IR"/>
        </w:rPr>
        <w:t xml:space="preserve"> و انتشارات رسانه تخصصی</w:t>
      </w:r>
      <w:r>
        <w:rPr>
          <w:rFonts w:ascii="Times New Roman" w:cs="B Nazanin" w:hAnsi="Times New Roman"/>
          <w:sz w:val="24"/>
          <w:szCs w:val="24"/>
          <w:rtl/>
          <w:lang w:bidi="fa-IR"/>
        </w:rPr>
        <w:t>، آخرین چاپ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Arial" w:hAnsi="Arial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1. Bauer B. Mental Health Nursing. Last edition.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 xml:space="preserve">2. Boyd MA. Psychiatric Nursing: cotemporary practice, 2nd edition, Philadelphia: Lippincott WW. 2002.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>3. Carson VB. Mental Health Nursing: the nurse patient journey, 2nd edition, Philadelphia: WB Saunders Co.2000.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 xml:space="preserve"> 4. Elder R, Evans K and Nizette D. Psychiatric and Mental Health Nursing, Sydney: Elsevier MOSBY, 2005. 5. Fortinash KM and Holoday</w:t>
      </w:r>
      <w:r>
        <w:rPr>
          <w:rFonts w:ascii="Times New Roman" w:cs="Times New Roman" w:hAnsi="Times New Roman" w:hint="cs"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Worret PA. Psychiatric Mental Health Nursing, 4 th Edition, St. Louis: Elsevier MOSBY, 2008.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 xml:space="preserve">6. Fortinash KM and Holoday Worret PA. Psychiatric Nursing Care Plans, 5 th Edition, St. Louis: Elsevier MOSBY Inc. 2007. </w:t>
      </w:r>
      <w:r>
        <w:rPr>
          <w:rFonts w:ascii="Times New Roman" w:cs="Times New Roman" w:hAnsi="Times New Roman"/>
          <w:sz w:val="24"/>
          <w:szCs w:val="24"/>
          <w:rtl/>
        </w:rPr>
        <w:t>٣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  <w:rtl/>
        </w:rPr>
        <w:t xml:space="preserve"> ٣ </w:t>
      </w:r>
      <w:r>
        <w:rPr>
          <w:rFonts w:ascii="Times New Roman" w:cs="Times New Roman" w:hAnsi="Times New Roman"/>
          <w:sz w:val="24"/>
          <w:szCs w:val="24"/>
        </w:rPr>
        <w:t xml:space="preserve">7. Fontaine KL. Mental Health Nursing, 6 th edition, New Jersey: Pearson Education Inc. 2009.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 xml:space="preserve">8. Kneisl CR and Trigoboff E. Contemporary Psychiatric-Mental Health Nursing, 2 nd Edition, London: Pearson Education Inc. 2009.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 xml:space="preserve">9. O’Brien PG, Kennedy WZ and Ballard KA. Psychiatric Mental Health Nursing: an introduction to therapy and practice, Boston: Jones &amp; Bartlett Pub. 2008.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 xml:space="preserve">10. O’Carroll M and Park A. Essential Mental Health Nursing Skills. Edinburgh: Elsevier MOSBY, 2007.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/>
          <w:sz w:val="24"/>
          <w:szCs w:val="24"/>
        </w:rPr>
        <w:t>11. Stuart GW and Laraia MT. Principles and Practice of Psychiatric Nursing, 8 th edition, St. Louis: Elsevier MOSBY Inc. 2005.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  <w:lang w:bidi="fa-IR"/>
        </w:rPr>
      </w:pPr>
      <w:r>
        <w:rPr>
          <w:rFonts w:ascii="Times New Roman" w:cs="Times New Roman" w:hAnsi="Times New Roman"/>
          <w:sz w:val="24"/>
          <w:szCs w:val="24"/>
        </w:rPr>
        <w:t xml:space="preserve"> 12. Townsend MC. Psychiatric Mental Health Nursing: concepts of care, 3 rd edition, Philadelphia: FA Davis Co. 2000.</w:t>
      </w:r>
    </w:p>
    <w:p>
      <w:pPr>
        <w:pStyle w:val="style0"/>
        <w:bidi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  <w:lang w:bidi="fa-IR"/>
        </w:rPr>
      </w:pPr>
    </w:p>
    <w:p>
      <w:pPr>
        <w:pStyle w:val="style0"/>
        <w:bidi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  <w:lang w:bidi="fa-IR"/>
        </w:rPr>
      </w:pPr>
    </w:p>
    <w:p>
      <w:pPr>
        <w:pStyle w:val="style0"/>
        <w:jc w:val="both"/>
        <w:rPr>
          <w:rFonts w:ascii="Arial" w:hAnsi="Arial"/>
          <w:b/>
          <w:bCs/>
          <w:sz w:val="28"/>
          <w:szCs w:val="28"/>
          <w:rtl/>
          <w:lang w:bidi="fa-IR"/>
        </w:rPr>
      </w:pPr>
      <w:r>
        <w:rPr>
          <w:rFonts w:ascii="Arial" w:hAnsi="Arial"/>
          <w:b/>
          <w:bCs/>
          <w:sz w:val="28"/>
          <w:szCs w:val="28"/>
          <w:rtl/>
          <w:lang w:bidi="fa-IR"/>
        </w:rPr>
        <w:br w:type="page"/>
      </w: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p>
      <w:pPr>
        <w:pStyle w:val="style0"/>
        <w:bidi/>
        <w:jc w:val="both"/>
        <w:rPr>
          <w:rFonts w:ascii="Times New Roman" w:cs="B Nazanin" w:hAnsi="Times New Roman"/>
          <w:sz w:val="24"/>
          <w:szCs w:val="24"/>
          <w:rtl/>
          <w:lang w:bidi="fa-IR"/>
        </w:rPr>
      </w:pPr>
    </w:p>
    <w:sectPr>
      <w:footerReference w:type="default" r:id="rId3"/>
      <w:footnotePr>
        <w:numRestart w:val="eachPage"/>
      </w:footnote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IranNastaliq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B Roya,Bold">
    <w:altName w:val="Times New Roman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bidi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footnotes.xml><?xml version="1.0" encoding="utf-8"?>
<w:footnote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footnote w:id="1">
    <w:p>
      <w:pPr>
        <w:pStyle w:val="style29"/>
        <w:rPr>
          <w:lang w:bidi="fa-IR"/>
        </w:rPr>
      </w:pPr>
      <w:r>
        <w:rPr>
          <w:rFonts w:ascii="Times New Roman" w:cs="Times New Roman" w:hAnsi="Times New Roman"/>
          <w:sz w:val="18"/>
          <w:szCs w:val="18"/>
          <w:lang w:bidi="fa-IR"/>
        </w:rPr>
        <w:footnoteRef/>
      </w:r>
      <w:r>
        <w:rPr>
          <w:rFonts w:ascii="Times New Roman" w:cs="Times New Roman" w:hAnsi="Times New Roman"/>
          <w:sz w:val="18"/>
          <w:szCs w:val="18"/>
          <w:lang w:bidi="fa-IR"/>
        </w:rPr>
        <w:t xml:space="preserve">. </w:t>
      </w:r>
      <w:r>
        <w:rPr>
          <w:rFonts w:ascii="Times New Roman" w:cs="Times New Roman" w:hAnsi="Times New Roman"/>
          <w:sz w:val="18"/>
          <w:szCs w:val="18"/>
          <w:lang w:bidi="fa-IR"/>
        </w:rPr>
        <w:t>Educational Approach</w:t>
      </w:r>
    </w:p>
  </w:footnote>
  <w:footnote w:id="2">
    <w:p>
      <w:pPr>
        <w:pStyle w:val="style29"/>
        <w:rPr>
          <w:rFonts w:ascii="Times New Roman" w:cs="Times New Roman" w:hAnsi="Times New Roman"/>
          <w:sz w:val="18"/>
          <w:szCs w:val="18"/>
          <w:lang w:bidi="fa-IR"/>
        </w:rPr>
      </w:pPr>
      <w:r>
        <w:rPr>
          <w:rFonts w:ascii="Times New Roman" w:cs="Times New Roman" w:hAnsi="Times New Roman"/>
          <w:sz w:val="18"/>
          <w:szCs w:val="18"/>
          <w:lang w:bidi="fa-IR"/>
        </w:rPr>
        <w:footnoteRef/>
      </w:r>
      <w:r>
        <w:rPr>
          <w:rFonts w:ascii="Times New Roman" w:cs="Times New Roman" w:hAnsi="Times New Roman"/>
          <w:sz w:val="18"/>
          <w:szCs w:val="18"/>
          <w:lang w:bidi="fa-IR"/>
        </w:rPr>
        <w:t>.</w:t>
      </w:r>
      <w:r>
        <w:rPr>
          <w:rFonts w:ascii="Times New Roman" w:cs="Times New Roman" w:hAnsi="Times New Roman"/>
          <w:sz w:val="18"/>
          <w:szCs w:val="18"/>
          <w:lang w:bidi="fa-IR"/>
        </w:rPr>
        <w:t xml:space="preserve"> </w:t>
      </w:r>
      <w:r>
        <w:rPr>
          <w:rFonts w:ascii="Times New Roman" w:cs="Times New Roman" w:hAnsi="Times New Roman"/>
          <w:sz w:val="18"/>
          <w:szCs w:val="18"/>
          <w:lang w:bidi="fa-IR"/>
        </w:rPr>
        <w:t xml:space="preserve">Virtual </w:t>
      </w:r>
      <w:r>
        <w:rPr>
          <w:rFonts w:ascii="Times New Roman" w:cs="Times New Roman" w:hAnsi="Times New Roman"/>
          <w:sz w:val="18"/>
          <w:szCs w:val="18"/>
          <w:lang w:bidi="fa-IR"/>
        </w:rPr>
        <w:t>Approach</w:t>
      </w:r>
    </w:p>
  </w:footnote>
  <w:footnote w:id="3">
    <w:p>
      <w:pPr>
        <w:pStyle w:val="style29"/>
        <w:rPr/>
      </w:pPr>
      <w:r>
        <w:rPr>
          <w:rFonts w:ascii="Times New Roman" w:cs="Times New Roman" w:hAnsi="Times New Roman"/>
          <w:sz w:val="18"/>
          <w:szCs w:val="18"/>
          <w:lang w:bidi="fa-IR"/>
        </w:rPr>
        <w:footnoteRef/>
      </w:r>
      <w:r>
        <w:rPr>
          <w:rFonts w:ascii="Times New Roman" w:cs="Times New Roman" w:hAnsi="Times New Roman"/>
          <w:sz w:val="18"/>
          <w:szCs w:val="18"/>
          <w:lang w:bidi="fa-IR"/>
        </w:rPr>
        <w:t>.</w:t>
      </w:r>
      <w:r>
        <w:rPr>
          <w:rFonts w:ascii="Times New Roman" w:cs="Times New Roman" w:hAnsi="Times New Roman"/>
          <w:sz w:val="18"/>
          <w:szCs w:val="18"/>
          <w:lang w:bidi="fa-IR"/>
        </w:rPr>
        <w:t xml:space="preserve"> Blended </w:t>
      </w:r>
      <w:r>
        <w:rPr>
          <w:rFonts w:ascii="Times New Roman" w:cs="Times New Roman" w:hAnsi="Times New Roman"/>
          <w:sz w:val="18"/>
          <w:szCs w:val="18"/>
          <w:lang w:bidi="fa-IR"/>
        </w:rPr>
        <w:t>Approach</w:t>
      </w:r>
      <w:r>
        <w:rPr>
          <w:rFonts w:ascii="Times New Roman" w:cs="Times New Roman" w:hAnsi="Times New Roman"/>
          <w:sz w:val="18"/>
          <w:szCs w:val="18"/>
          <w:lang w:bidi="fa-IR"/>
        </w:rPr>
        <w:t>:</w:t>
      </w:r>
      <w:r>
        <w:rPr>
          <w:rFonts w:ascii="Arial" w:cs="Arial" w:hAnsi="Arial"/>
          <w:b/>
          <w:bCs/>
          <w:color w:val="222222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="Times New Roman" w:cs="Times New Roman" w:hAnsi="Times New Roman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3042FAE"/>
    <w:lvl w:ilvl="0" w:tplc="B288A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9BA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="Times New Roman" w:cs="B Nazani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7F6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304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098">
    <w:name w:val="Grid Table 4 - Accent 51"/>
    <w:basedOn w:val="style105"/>
    <w:next w:val="style409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pPr/>
      <w:rPr>
        <w:b/>
        <w:bCs/>
      </w:rPr>
      <w:tblPr/>
      <w:tcPr>
        <w:tcBorders>
          <w:top w:val="double" w:sz="4" w:space="0" w:color="4bacc6"/>
        </w:tcBorders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aeef3"/>
      </w:tcPr>
    </w:tblStylePr>
    <w:tcPr>
      <w:tcBorders/>
    </w:tc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b/>
      <w:bCs/>
      <w:sz w:val="20"/>
      <w:szCs w:val="20"/>
    </w:rPr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paragraph" w:styleId="style29">
    <w:name w:val="footnote text"/>
    <w:basedOn w:val="style0"/>
    <w:next w:val="style29"/>
    <w:link w:val="style4101"/>
    <w:uiPriority w:val="99"/>
    <w:pPr>
      <w:spacing w:after="0" w:lineRule="auto" w:line="240"/>
    </w:pPr>
    <w:rPr>
      <w:sz w:val="20"/>
      <w:szCs w:val="20"/>
    </w:rPr>
  </w:style>
  <w:style w:type="character" w:customStyle="1" w:styleId="style4101">
    <w:name w:val="Footnote Text Char"/>
    <w:basedOn w:val="style65"/>
    <w:next w:val="style410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Header Char_bc609671-9c9e-46f4-9262-e785b54cea0b"/>
    <w:basedOn w:val="style65"/>
    <w:next w:val="style4102"/>
    <w:link w:val="style31"/>
    <w:uiPriority w:val="99"/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Footer Char_076d2f0f-f0e1-493d-afab-8fa0e60f692f"/>
    <w:basedOn w:val="style65"/>
    <w:next w:val="style4103"/>
    <w:link w:val="style32"/>
    <w:uiPriority w:val="99"/>
  </w:style>
  <w:style w:type="table" w:customStyle="1" w:styleId="style4104">
    <w:name w:val="Table Grid1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5">
    <w:name w:val="Table Grid2"/>
    <w:basedOn w:val="style105"/>
    <w:next w:val="style154"/>
    <w:uiPriority w:val="59"/>
    <w:pPr>
      <w:spacing w:after="0" w:lineRule="auto" w:line="240"/>
    </w:pPr>
    <w:rPr>
      <w:rFonts w:eastAsia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F845-EC7B-4D6E-AC0E-281356F1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Words>1059</Words>
  <Pages>7</Pages>
  <Characters>5233</Characters>
  <Application>WPS Office</Application>
  <DocSecurity>0</DocSecurity>
  <Paragraphs>214</Paragraphs>
  <ScaleCrop>false</ScaleCrop>
  <LinksUpToDate>false</LinksUpToDate>
  <CharactersWithSpaces>6215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2020-10-30T18:05:00Z</dcterms:created>
  <dc:creator>naghsh</dc:creator>
  <lastModifiedBy>Redmi Note 9 Pro</lastModifiedBy>
  <lastPrinted>2020-08-02T12:25:00Z</lastPrinted>
  <dcterms:modified xsi:type="dcterms:W3CDTF">2025-02-18T08:16:37Z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62893b711650df3918deb0f2c127a681a3aa518f35c98cd734e419204c94dd7a</vt:lpwstr>
  </property>
  <property fmtid="{D5CDD505-2E9C-101B-9397-08002B2CF9AE}" pid="3" name="ICV">
    <vt:lpwstr>f89da02715054ab18a953c3800b12255</vt:lpwstr>
  </property>
</Properties>
</file>